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D95066" w:rsidTr="00D95066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D95066" w:rsidRDefault="00D95066" w:rsidP="00507380">
            <w:pPr>
              <w:jc w:val="right"/>
              <w:rPr>
                <w:rFonts w:ascii="Times New Roman" w:hAnsi="Times New Roman"/>
                <w:color w:val="0C0000"/>
                <w:sz w:val="24"/>
                <w:szCs w:val="28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C0000"/>
                <w:sz w:val="24"/>
                <w:szCs w:val="28"/>
                <w:lang w:val="kk-KZ"/>
              </w:rPr>
              <w:t>№ исх: 13-05/1891   от: 12.05.2021</w:t>
            </w:r>
          </w:p>
          <w:p w:rsidR="00D95066" w:rsidRPr="00D95066" w:rsidRDefault="00D95066" w:rsidP="00507380">
            <w:pPr>
              <w:jc w:val="right"/>
              <w:rPr>
                <w:rFonts w:ascii="Times New Roman" w:hAnsi="Times New Roman"/>
                <w:color w:val="0C0000"/>
                <w:sz w:val="24"/>
                <w:szCs w:val="28"/>
                <w:lang w:val="kk-KZ"/>
              </w:rPr>
            </w:pPr>
            <w:r>
              <w:rPr>
                <w:rFonts w:ascii="Times New Roman" w:hAnsi="Times New Roman"/>
                <w:color w:val="0C0000"/>
                <w:sz w:val="24"/>
                <w:szCs w:val="28"/>
                <w:lang w:val="kk-KZ"/>
              </w:rPr>
              <w:t>№ вх: 724   от: 12.05.2021</w:t>
            </w:r>
          </w:p>
        </w:tc>
      </w:tr>
    </w:tbl>
    <w:p w:rsidR="00507380" w:rsidRPr="00507380" w:rsidRDefault="00507380" w:rsidP="00507380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  <w:r w:rsidRPr="00507380">
        <w:rPr>
          <w:rFonts w:ascii="Times New Roman" w:hAnsi="Times New Roman"/>
          <w:i/>
          <w:sz w:val="28"/>
          <w:szCs w:val="28"/>
          <w:lang w:val="kk-KZ"/>
        </w:rPr>
        <w:t>Қосымша</w:t>
      </w:r>
    </w:p>
    <w:p w:rsidR="004639DD" w:rsidRPr="00E677B9" w:rsidRDefault="001F591C" w:rsidP="004639DD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11- сынып білім алушылары үшін қ</w:t>
      </w:r>
      <w:r w:rsidR="004639DD" w:rsidRPr="00E677B9">
        <w:rPr>
          <w:rFonts w:ascii="Times New Roman" w:hAnsi="Times New Roman"/>
          <w:b/>
          <w:sz w:val="28"/>
          <w:szCs w:val="28"/>
          <w:lang w:val="kk-KZ"/>
        </w:rPr>
        <w:t>азақ тілі мен әдебиетінен қорытынды аттестацияны (эссе) өткізу және бағалау туралы әдістемелік ұсынымдар</w:t>
      </w:r>
    </w:p>
    <w:p w:rsidR="004639DD" w:rsidRPr="00E677B9" w:rsidRDefault="004639DD" w:rsidP="00E677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E677B9">
        <w:rPr>
          <w:rFonts w:ascii="Times New Roman" w:hAnsi="Times New Roman"/>
          <w:sz w:val="28"/>
          <w:szCs w:val="28"/>
          <w:lang w:val="kk-KZ"/>
        </w:rPr>
        <w:t>Жұмыс дәптердің сыртқы бетін толтыру 10- жолдан басталады</w:t>
      </w:r>
    </w:p>
    <w:p w:rsidR="004639DD" w:rsidRPr="00E677B9" w:rsidRDefault="004639DD" w:rsidP="00E677B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639DD" w:rsidRPr="00E677B9" w:rsidRDefault="004639DD" w:rsidP="001F59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E677B9">
        <w:rPr>
          <w:rFonts w:ascii="Times New Roman" w:hAnsi="Times New Roman"/>
          <w:sz w:val="28"/>
          <w:szCs w:val="28"/>
          <w:lang w:val="kk-KZ"/>
        </w:rPr>
        <w:t>11 «А» сынып оқушысы</w:t>
      </w:r>
    </w:p>
    <w:p w:rsidR="004639DD" w:rsidRPr="00E677B9" w:rsidRDefault="004639DD" w:rsidP="001F59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E677B9">
        <w:rPr>
          <w:rFonts w:ascii="Times New Roman" w:hAnsi="Times New Roman"/>
          <w:sz w:val="28"/>
          <w:szCs w:val="28"/>
          <w:lang w:val="kk-KZ"/>
        </w:rPr>
        <w:t>Тілеуберді Санжардың</w:t>
      </w:r>
    </w:p>
    <w:p w:rsidR="004639DD" w:rsidRPr="00E677B9" w:rsidRDefault="004639DD" w:rsidP="001F59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E677B9">
        <w:rPr>
          <w:rFonts w:ascii="Times New Roman" w:hAnsi="Times New Roman"/>
          <w:sz w:val="28"/>
          <w:szCs w:val="28"/>
          <w:lang w:val="kk-KZ"/>
        </w:rPr>
        <w:t>қазақ тілі мен әдебиетінен</w:t>
      </w:r>
    </w:p>
    <w:p w:rsidR="004639DD" w:rsidRPr="00E677B9" w:rsidRDefault="004639DD" w:rsidP="001F59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E677B9">
        <w:rPr>
          <w:rFonts w:ascii="Times New Roman" w:hAnsi="Times New Roman"/>
          <w:sz w:val="28"/>
          <w:szCs w:val="28"/>
          <w:lang w:val="kk-KZ"/>
        </w:rPr>
        <w:t>жазған (эссе)емтихан жұмысы</w:t>
      </w:r>
    </w:p>
    <w:p w:rsidR="004639DD" w:rsidRPr="00E677B9" w:rsidRDefault="004639DD" w:rsidP="00E67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677B9">
        <w:rPr>
          <w:rFonts w:ascii="Times New Roman" w:hAnsi="Times New Roman"/>
          <w:sz w:val="28"/>
          <w:szCs w:val="28"/>
          <w:lang w:val="kk-KZ"/>
        </w:rPr>
        <w:t xml:space="preserve">2.Эссе тақырыбы </w:t>
      </w:r>
      <w:r w:rsidR="00E677B9">
        <w:rPr>
          <w:rFonts w:ascii="Times New Roman" w:hAnsi="Times New Roman"/>
          <w:sz w:val="28"/>
          <w:szCs w:val="28"/>
          <w:lang w:val="kk-KZ"/>
        </w:rPr>
        <w:t xml:space="preserve">бірінші жолға </w:t>
      </w:r>
      <w:r w:rsidRPr="00E677B9">
        <w:rPr>
          <w:rFonts w:ascii="Times New Roman" w:hAnsi="Times New Roman"/>
          <w:sz w:val="28"/>
          <w:szCs w:val="28"/>
          <w:lang w:val="kk-KZ"/>
        </w:rPr>
        <w:t>2,5 сантиметр жерге жазылады.</w:t>
      </w:r>
    </w:p>
    <w:p w:rsidR="004639DD" w:rsidRPr="00E677B9" w:rsidRDefault="001F591C" w:rsidP="00E67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</w:t>
      </w:r>
      <w:r w:rsidR="004639DD" w:rsidRPr="00E677B9">
        <w:rPr>
          <w:rFonts w:ascii="Times New Roman" w:hAnsi="Times New Roman"/>
          <w:sz w:val="28"/>
          <w:szCs w:val="28"/>
          <w:lang w:val="kk-KZ"/>
        </w:rPr>
        <w:t>Жазба жұмысын тексерген соң жол тастамай, жұмыс жұмысына  балл қойылады.</w:t>
      </w:r>
    </w:p>
    <w:p w:rsidR="004639DD" w:rsidRPr="00E677B9" w:rsidRDefault="004639DD" w:rsidP="00E677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 w:bidi="en-US"/>
        </w:rPr>
      </w:pPr>
      <w:r w:rsidRPr="00E677B9">
        <w:rPr>
          <w:rFonts w:ascii="Times New Roman" w:hAnsi="Times New Roman"/>
          <w:sz w:val="28"/>
          <w:szCs w:val="28"/>
          <w:lang w:val="kk-KZ"/>
        </w:rPr>
        <w:t>4.</w:t>
      </w:r>
      <w:r w:rsidRPr="004639DD">
        <w:rPr>
          <w:rFonts w:ascii="Times New Roman" w:eastAsia="Times New Roman" w:hAnsi="Times New Roman"/>
          <w:sz w:val="28"/>
          <w:szCs w:val="28"/>
          <w:lang w:val="kk-KZ" w:eastAsia="ru-RU" w:bidi="en-US"/>
        </w:rPr>
        <w:t xml:space="preserve">Эссе тақырыбы мен жұмыс мәтінінің арасында жол қалдырылмайды. </w:t>
      </w:r>
    </w:p>
    <w:p w:rsidR="004639DD" w:rsidRPr="004639DD" w:rsidRDefault="004639DD" w:rsidP="00E67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677B9">
        <w:rPr>
          <w:rFonts w:ascii="Times New Roman" w:eastAsia="Times New Roman" w:hAnsi="Times New Roman"/>
          <w:sz w:val="28"/>
          <w:szCs w:val="28"/>
          <w:lang w:val="kk-KZ" w:eastAsia="ru-RU" w:bidi="en-US"/>
        </w:rPr>
        <w:t xml:space="preserve">5. </w:t>
      </w:r>
      <w:r w:rsidRPr="004639DD">
        <w:rPr>
          <w:rFonts w:ascii="Times New Roman" w:eastAsia="Times New Roman" w:hAnsi="Times New Roman"/>
          <w:sz w:val="28"/>
          <w:szCs w:val="28"/>
          <w:lang w:val="kk-KZ" w:eastAsia="ru-RU" w:bidi="en-US"/>
        </w:rPr>
        <w:t>Жұмыстан кейін  қызыл</w:t>
      </w:r>
      <w:r w:rsidRPr="00E677B9">
        <w:rPr>
          <w:rFonts w:ascii="Times New Roman" w:eastAsia="Times New Roman" w:hAnsi="Times New Roman"/>
          <w:sz w:val="28"/>
          <w:szCs w:val="28"/>
          <w:lang w:val="kk-KZ" w:eastAsia="ru-RU" w:bidi="en-US"/>
        </w:rPr>
        <w:t>/жасыл түсті қаламмен</w:t>
      </w:r>
      <w:r w:rsidRPr="004639DD">
        <w:rPr>
          <w:rFonts w:ascii="Times New Roman" w:eastAsia="Times New Roman" w:hAnsi="Times New Roman"/>
          <w:sz w:val="28"/>
          <w:szCs w:val="28"/>
          <w:lang w:val="kk-KZ" w:eastAsia="ru-RU" w:bidi="en-US"/>
        </w:rPr>
        <w:t xml:space="preserve"> дәптердің шетіне эсседегі сөз саны жазылады. </w:t>
      </w:r>
    </w:p>
    <w:p w:rsidR="004639DD" w:rsidRPr="00E677B9" w:rsidRDefault="004639DD" w:rsidP="00E67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639DD" w:rsidRPr="00CD207B" w:rsidRDefault="00A65CF0" w:rsidP="00E677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CD207B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A65CF0" w:rsidRPr="00E677B9" w:rsidRDefault="00E677B9" w:rsidP="00E677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kk-KZ"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val="kk-KZ" w:eastAsia="ru-RU" w:bidi="en-US"/>
        </w:rPr>
        <w:t>1.</w:t>
      </w:r>
      <w:r w:rsidR="00A65CF0" w:rsidRPr="00E677B9">
        <w:rPr>
          <w:rFonts w:ascii="Times New Roman" w:eastAsia="Times New Roman" w:hAnsi="Times New Roman"/>
          <w:sz w:val="28"/>
          <w:szCs w:val="28"/>
          <w:lang w:val="kk-KZ" w:eastAsia="ru-RU" w:bidi="en-US"/>
        </w:rPr>
        <w:t xml:space="preserve">Әдеби тақырыпқа шығарма тексергендей, орфографиялық және тыныс белгісінен кеткен қателерде сол белгілер қойылады. Жіберілген қатенің асты сызылады, бірақ түзетілмейді. </w:t>
      </w:r>
    </w:p>
    <w:p w:rsidR="00A65CF0" w:rsidRPr="00E677B9" w:rsidRDefault="00E677B9" w:rsidP="00E677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val="kk-KZ" w:eastAsia="ru-RU" w:bidi="en-US"/>
        </w:rPr>
        <w:t>2.</w:t>
      </w:r>
      <w:r w:rsidR="00A65CF0" w:rsidRPr="00E677B9">
        <w:rPr>
          <w:rFonts w:ascii="Times New Roman" w:eastAsia="Times New Roman" w:hAnsi="Times New Roman"/>
          <w:sz w:val="28"/>
          <w:szCs w:val="28"/>
          <w:lang w:val="kk-KZ" w:eastAsia="ru-RU" w:bidi="en-US"/>
        </w:rPr>
        <w:t xml:space="preserve">Кеткен қатенің белгісі дәптердің шетіне қойылады. </w:t>
      </w:r>
    </w:p>
    <w:p w:rsidR="00A65CF0" w:rsidRPr="00E677B9" w:rsidRDefault="00E677B9" w:rsidP="00E677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 w:bidi="en-US"/>
        </w:rPr>
      </w:pPr>
      <w:r>
        <w:rPr>
          <w:rFonts w:ascii="Times New Roman" w:eastAsia="Times New Roman" w:hAnsi="Times New Roman"/>
          <w:sz w:val="28"/>
          <w:szCs w:val="28"/>
          <w:lang w:val="kk-KZ" w:eastAsia="ru-RU" w:bidi="en-US"/>
        </w:rPr>
        <w:t>3.</w:t>
      </w:r>
      <w:r w:rsidR="00A65CF0" w:rsidRPr="00E677B9">
        <w:rPr>
          <w:rFonts w:ascii="Times New Roman" w:eastAsia="Times New Roman" w:hAnsi="Times New Roman"/>
          <w:sz w:val="28"/>
          <w:szCs w:val="28"/>
          <w:lang w:val="kk-KZ" w:eastAsia="ru-RU" w:bidi="en-US"/>
        </w:rPr>
        <w:t xml:space="preserve">Бағалау критерийі бойынша балл тексеру парағына қойылады. </w:t>
      </w:r>
    </w:p>
    <w:p w:rsidR="00A65CF0" w:rsidRPr="00E677B9" w:rsidRDefault="00E677B9" w:rsidP="00E677B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4.</w:t>
      </w:r>
      <w:r w:rsidR="00A65CF0" w:rsidRPr="00E677B9">
        <w:rPr>
          <w:rFonts w:ascii="Times New Roman" w:hAnsi="Times New Roman"/>
          <w:sz w:val="28"/>
          <w:szCs w:val="28"/>
          <w:lang w:val="kk-KZ"/>
        </w:rPr>
        <w:t>ҚР БҒМ ҰТО-мен бірлесіп әзірлеген ҚАЗАҚ ТІЛІ МЕН ӘДЕБИЕТІ БОЙЫНША ӘДІСТЕМЕЛІК ҚҰРАЛДЫҢ (ЭССЕ ЖАЗУ БОЙЫНША ҰСЫНЫМДАР) 3 ЖӘНЕ 5-ТАРМАҚТАРЫНА СӘЙКЕС БАЛЛ БАҒАҒА АУЫСТЫРЫЛАДЫ.</w:t>
      </w:r>
    </w:p>
    <w:p w:rsidR="00A65CF0" w:rsidRPr="00E677B9" w:rsidRDefault="00A65CF0" w:rsidP="00E677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677B9">
        <w:rPr>
          <w:rFonts w:ascii="Times New Roman" w:hAnsi="Times New Roman"/>
          <w:sz w:val="28"/>
          <w:szCs w:val="28"/>
          <w:lang w:val="kk-KZ"/>
        </w:rPr>
        <w:t>5.</w:t>
      </w:r>
      <w:r w:rsidRPr="00E677B9">
        <w:rPr>
          <w:rFonts w:ascii="Times New Roman" w:eastAsia="Times New Roman" w:hAnsi="Times New Roman"/>
          <w:sz w:val="28"/>
          <w:szCs w:val="28"/>
          <w:lang w:val="kk-KZ" w:bidi="en-US"/>
        </w:rPr>
        <w:t xml:space="preserve"> Баға тырнақшасыз қойылады</w:t>
      </w:r>
      <w:r w:rsidR="003F524B" w:rsidRPr="00E677B9">
        <w:rPr>
          <w:rFonts w:ascii="Times New Roman" w:eastAsia="Times New Roman" w:hAnsi="Times New Roman"/>
          <w:sz w:val="28"/>
          <w:szCs w:val="28"/>
          <w:lang w:val="kk-KZ" w:bidi="en-US"/>
        </w:rPr>
        <w:t>. Б</w:t>
      </w:r>
      <w:r w:rsidRPr="00E677B9">
        <w:rPr>
          <w:rFonts w:ascii="Times New Roman" w:eastAsia="Times New Roman" w:hAnsi="Times New Roman"/>
          <w:sz w:val="28"/>
          <w:szCs w:val="28"/>
          <w:lang w:val="kk-KZ" w:bidi="en-US"/>
        </w:rPr>
        <w:t>аға бөлшек түр</w:t>
      </w:r>
      <w:r w:rsidR="003F524B" w:rsidRPr="00E677B9">
        <w:rPr>
          <w:rFonts w:ascii="Times New Roman" w:eastAsia="Times New Roman" w:hAnsi="Times New Roman"/>
          <w:sz w:val="28"/>
          <w:szCs w:val="28"/>
          <w:lang w:val="kk-KZ" w:bidi="en-US"/>
        </w:rPr>
        <w:t xml:space="preserve">інде, түсініктемесімен қойылады (мазмұны </w:t>
      </w:r>
      <w:r w:rsidR="00095D8B">
        <w:rPr>
          <w:rFonts w:ascii="Times New Roman" w:eastAsia="Times New Roman" w:hAnsi="Times New Roman"/>
          <w:sz w:val="28"/>
          <w:szCs w:val="28"/>
          <w:lang w:val="kk-KZ" w:bidi="en-US"/>
        </w:rPr>
        <w:t>/ сауаттылығы және сөздің</w:t>
      </w:r>
      <w:r w:rsidR="003F524B" w:rsidRPr="00E677B9">
        <w:rPr>
          <w:rFonts w:ascii="Times New Roman" w:eastAsia="Times New Roman" w:hAnsi="Times New Roman"/>
          <w:sz w:val="28"/>
          <w:szCs w:val="28"/>
          <w:lang w:val="kk-KZ" w:bidi="en-US"/>
        </w:rPr>
        <w:t xml:space="preserve"> нақты дәлдігі) </w:t>
      </w:r>
      <w:r w:rsidRPr="00E677B9">
        <w:rPr>
          <w:rFonts w:ascii="Times New Roman" w:eastAsia="Times New Roman" w:hAnsi="Times New Roman"/>
          <w:sz w:val="28"/>
          <w:szCs w:val="28"/>
          <w:lang w:val="kk-KZ" w:bidi="en-US"/>
        </w:rPr>
        <w:t>Мысалы: 5/5 (өте жақсы/өте жақсы)</w:t>
      </w:r>
    </w:p>
    <w:p w:rsidR="003F524B" w:rsidRPr="00E677B9" w:rsidRDefault="003F524B" w:rsidP="00E677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bidi="en-US"/>
        </w:rPr>
      </w:pPr>
      <w:r w:rsidRPr="00E677B9">
        <w:rPr>
          <w:rFonts w:ascii="Times New Roman" w:hAnsi="Times New Roman"/>
          <w:sz w:val="28"/>
          <w:szCs w:val="28"/>
          <w:lang w:val="kk-KZ"/>
        </w:rPr>
        <w:t>6.</w:t>
      </w:r>
      <w:r w:rsidRPr="00E677B9">
        <w:rPr>
          <w:rFonts w:ascii="Times New Roman" w:eastAsia="Times New Roman" w:hAnsi="Times New Roman"/>
          <w:sz w:val="28"/>
          <w:szCs w:val="28"/>
          <w:lang w:val="kk-KZ" w:bidi="en-US"/>
        </w:rPr>
        <w:t xml:space="preserve"> Бұдан кейін жол қалдырылмастан пікір жазылады. </w:t>
      </w:r>
      <w:r w:rsidRPr="00E677B9">
        <w:rPr>
          <w:rFonts w:ascii="Times New Roman" w:eastAsia="Times New Roman" w:hAnsi="Times New Roman"/>
          <w:b/>
          <w:sz w:val="28"/>
          <w:szCs w:val="28"/>
          <w:lang w:val="kk-KZ" w:bidi="en-US"/>
        </w:rPr>
        <w:t>Пікір барлық жұмысқа жазылады</w:t>
      </w:r>
      <w:r w:rsidRPr="00E677B9">
        <w:rPr>
          <w:rFonts w:ascii="Times New Roman" w:eastAsia="Times New Roman" w:hAnsi="Times New Roman"/>
          <w:sz w:val="28"/>
          <w:szCs w:val="28"/>
          <w:lang w:val="kk-KZ" w:bidi="en-US"/>
        </w:rPr>
        <w:t xml:space="preserve">.  «Пікір» деген сөз жазылмайды. </w:t>
      </w:r>
    </w:p>
    <w:p w:rsidR="00E677B9" w:rsidRDefault="00E677B9" w:rsidP="00E677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bidi="en-US"/>
        </w:rPr>
      </w:pPr>
      <w:r w:rsidRPr="00E677B9">
        <w:rPr>
          <w:rFonts w:ascii="Times New Roman" w:eastAsia="Times New Roman" w:hAnsi="Times New Roman"/>
          <w:sz w:val="28"/>
          <w:szCs w:val="28"/>
          <w:lang w:val="kk-KZ" w:bidi="en-US"/>
        </w:rPr>
        <w:t>7. Одан кейін емтихан комиссиясы мүшелерінің қолы қойылады. (мұғалімдердің аты-жөні жазылады.)</w:t>
      </w:r>
    </w:p>
    <w:p w:rsidR="00A65CF0" w:rsidRDefault="00E677B9" w:rsidP="00E677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 w:bidi="en-US"/>
        </w:rPr>
      </w:pPr>
      <w:r w:rsidRPr="00CD207B">
        <w:rPr>
          <w:rFonts w:ascii="Times New Roman" w:eastAsia="Times New Roman" w:hAnsi="Times New Roman"/>
          <w:b/>
          <w:sz w:val="28"/>
          <w:szCs w:val="28"/>
          <w:lang w:val="kk-KZ" w:eastAsia="ru-RU" w:bidi="en-US"/>
        </w:rPr>
        <w:t>Тексеру п</w:t>
      </w:r>
      <w:r w:rsidR="00633C95" w:rsidRPr="00CD207B">
        <w:rPr>
          <w:rFonts w:ascii="Times New Roman" w:eastAsia="Times New Roman" w:hAnsi="Times New Roman"/>
          <w:b/>
          <w:sz w:val="28"/>
          <w:szCs w:val="28"/>
          <w:lang w:val="kk-KZ" w:eastAsia="ru-RU" w:bidi="en-US"/>
        </w:rPr>
        <w:t>арағын</w:t>
      </w:r>
      <w:r w:rsidR="00633C95">
        <w:rPr>
          <w:rFonts w:ascii="Times New Roman" w:eastAsia="Times New Roman" w:hAnsi="Times New Roman"/>
          <w:sz w:val="28"/>
          <w:szCs w:val="28"/>
          <w:lang w:val="kk-KZ" w:eastAsia="ru-RU" w:bidi="en-US"/>
        </w:rPr>
        <w:t xml:space="preserve"> ертерек жасап қою керек.</w:t>
      </w:r>
      <w:r w:rsidRPr="00E677B9">
        <w:rPr>
          <w:rFonts w:ascii="Times New Roman" w:eastAsia="Times New Roman" w:hAnsi="Times New Roman"/>
          <w:sz w:val="28"/>
          <w:szCs w:val="28"/>
          <w:lang w:val="kk-KZ" w:eastAsia="ru-RU" w:bidi="en-US"/>
        </w:rPr>
        <w:t xml:space="preserve">Тексеру парағында сол білім </w:t>
      </w:r>
      <w:r w:rsidR="001F591C">
        <w:rPr>
          <w:rFonts w:ascii="Times New Roman" w:eastAsia="Times New Roman" w:hAnsi="Times New Roman"/>
          <w:sz w:val="28"/>
          <w:szCs w:val="28"/>
          <w:lang w:val="kk-KZ" w:eastAsia="ru-RU" w:bidi="en-US"/>
        </w:rPr>
        <w:t xml:space="preserve">беру </w:t>
      </w:r>
      <w:r w:rsidRPr="00E677B9">
        <w:rPr>
          <w:rFonts w:ascii="Times New Roman" w:eastAsia="Times New Roman" w:hAnsi="Times New Roman"/>
          <w:sz w:val="28"/>
          <w:szCs w:val="28"/>
          <w:lang w:val="kk-KZ" w:eastAsia="ru-RU" w:bidi="en-US"/>
        </w:rPr>
        <w:t>ұйымының штампы және емтихан өткізу күні қойылады. Парақта автордың тегі, сыныбы  және эссе тақырыбы жазылады</w:t>
      </w:r>
      <w:r>
        <w:rPr>
          <w:rFonts w:ascii="Times New Roman" w:eastAsia="Times New Roman" w:hAnsi="Times New Roman"/>
          <w:sz w:val="28"/>
          <w:szCs w:val="28"/>
          <w:lang w:val="kk-KZ" w:eastAsia="ru-RU" w:bidi="en-US"/>
        </w:rPr>
        <w:t>.</w:t>
      </w:r>
      <w:r w:rsidR="00633C95">
        <w:rPr>
          <w:rFonts w:ascii="Times New Roman" w:eastAsia="Times New Roman" w:hAnsi="Times New Roman"/>
          <w:sz w:val="28"/>
          <w:szCs w:val="28"/>
          <w:lang w:val="kk-KZ" w:eastAsia="ru-RU" w:bidi="en-US"/>
        </w:rPr>
        <w:t xml:space="preserve"> </w:t>
      </w:r>
    </w:p>
    <w:p w:rsidR="00E677B9" w:rsidRPr="00E677B9" w:rsidRDefault="00E677B9" w:rsidP="00E677B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677B9">
        <w:rPr>
          <w:rFonts w:ascii="Times New Roman" w:hAnsi="Times New Roman"/>
          <w:sz w:val="28"/>
          <w:szCs w:val="28"/>
          <w:lang w:val="kk-KZ"/>
        </w:rPr>
        <w:t xml:space="preserve">Парақты тексеруші мұғалімдер толтырады. Емтихан комиссиясының құрамына енген 2 мұғалім балдарын қояды. Егер екі емтихан алушының қойған балдарында болмашы айырмашылық анықталса, онда қорытынды балл сандары дөңгелектеу ережелеріне сәйкес </w:t>
      </w:r>
      <w:r w:rsidRPr="00E677B9">
        <w:rPr>
          <w:rFonts w:ascii="Times New Roman" w:hAnsi="Times New Roman"/>
          <w:sz w:val="28"/>
          <w:szCs w:val="28"/>
          <w:lang w:val="kk-KZ"/>
        </w:rPr>
        <w:lastRenderedPageBreak/>
        <w:t>дөңгелектеумен екі емтихан алушының орташа арифметикалық балдары ретінде анықталады.</w:t>
      </w:r>
    </w:p>
    <w:p w:rsidR="00E677B9" w:rsidRPr="00E677B9" w:rsidRDefault="00E677B9" w:rsidP="00E677B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 w:bidi="en-US"/>
        </w:rPr>
      </w:pPr>
      <w:r w:rsidRPr="00E677B9">
        <w:rPr>
          <w:rFonts w:ascii="Times New Roman" w:eastAsia="Times New Roman" w:hAnsi="Times New Roman"/>
          <w:sz w:val="28"/>
          <w:szCs w:val="28"/>
          <w:lang w:val="kk-KZ" w:eastAsia="ru-RU" w:bidi="en-US"/>
        </w:rPr>
        <w:t>Тексеру парағы жұмысқа тіркелінеді.Мектептің штампы қойылады.</w:t>
      </w:r>
    </w:p>
    <w:p w:rsidR="00A65CF0" w:rsidRPr="00E677B9" w:rsidRDefault="00A65CF0" w:rsidP="00E677B9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65CF0" w:rsidRPr="00373E19" w:rsidRDefault="00E677B9" w:rsidP="00E677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73E19">
        <w:rPr>
          <w:rFonts w:ascii="Times New Roman" w:hAnsi="Times New Roman"/>
          <w:b/>
          <w:sz w:val="28"/>
          <w:szCs w:val="28"/>
          <w:lang w:val="kk-KZ"/>
        </w:rPr>
        <w:t>Бағалау парағы</w:t>
      </w:r>
    </w:p>
    <w:tbl>
      <w:tblPr>
        <w:tblpPr w:leftFromText="180" w:rightFromText="180" w:bottomFromText="160" w:vertAnchor="text" w:horzAnchor="margin" w:tblpY="11"/>
        <w:tblW w:w="98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6"/>
        <w:gridCol w:w="7139"/>
      </w:tblGrid>
      <w:tr w:rsidR="00373E19" w:rsidRPr="00B21ACE" w:rsidTr="00A25BDC">
        <w:trPr>
          <w:trHeight w:val="20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3E19" w:rsidRPr="00373E19" w:rsidRDefault="00373E19" w:rsidP="00373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bidi="en-US"/>
              </w:rPr>
            </w:pPr>
            <w:r w:rsidRPr="00373E19">
              <w:rPr>
                <w:rFonts w:ascii="Times New Roman" w:eastAsia="Times New Roman" w:hAnsi="Times New Roman"/>
                <w:sz w:val="28"/>
                <w:szCs w:val="28"/>
                <w:lang w:val="kk-KZ" w:bidi="en-US"/>
              </w:rPr>
              <w:t>Автордың ТА</w:t>
            </w:r>
          </w:p>
        </w:tc>
        <w:tc>
          <w:tcPr>
            <w:tcW w:w="7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3E19" w:rsidRPr="00B21ACE" w:rsidRDefault="00373E19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373E19" w:rsidRPr="00B21ACE" w:rsidTr="00892F36">
        <w:trPr>
          <w:trHeight w:val="20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3E19" w:rsidRPr="00373E19" w:rsidRDefault="00373E19" w:rsidP="00373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bidi="en-US"/>
              </w:rPr>
            </w:pPr>
            <w:r w:rsidRPr="00373E19">
              <w:rPr>
                <w:rFonts w:ascii="Times New Roman" w:eastAsia="Times New Roman" w:hAnsi="Times New Roman"/>
                <w:sz w:val="28"/>
                <w:szCs w:val="28"/>
                <w:lang w:val="kk-KZ" w:bidi="en-US"/>
              </w:rPr>
              <w:t>Сынып</w:t>
            </w:r>
          </w:p>
        </w:tc>
        <w:tc>
          <w:tcPr>
            <w:tcW w:w="7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3E19" w:rsidRPr="00B21ACE" w:rsidRDefault="00373E19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</w:p>
        </w:tc>
      </w:tr>
      <w:tr w:rsidR="00373E19" w:rsidRPr="00B21ACE" w:rsidTr="003E7BA7">
        <w:trPr>
          <w:trHeight w:val="20"/>
        </w:trPr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3E19" w:rsidRPr="00373E19" w:rsidRDefault="00373E19" w:rsidP="00373E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bidi="en-US"/>
              </w:rPr>
            </w:pPr>
            <w:r w:rsidRPr="00373E19">
              <w:rPr>
                <w:rFonts w:ascii="Times New Roman" w:eastAsia="Times New Roman" w:hAnsi="Times New Roman"/>
                <w:sz w:val="28"/>
                <w:szCs w:val="28"/>
                <w:lang w:val="kk-KZ" w:bidi="en-US"/>
              </w:rPr>
              <w:t>Эссе тақырыбы</w:t>
            </w:r>
          </w:p>
        </w:tc>
        <w:tc>
          <w:tcPr>
            <w:tcW w:w="7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3E19" w:rsidRPr="00B21ACE" w:rsidRDefault="00373E19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</w:p>
        </w:tc>
      </w:tr>
    </w:tbl>
    <w:p w:rsidR="00A65CF0" w:rsidRDefault="00A65CF0" w:rsidP="004639D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A65CF0" w:rsidRDefault="00A65CF0" w:rsidP="004639D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A65CF0" w:rsidRPr="00373E19" w:rsidRDefault="002E4580" w:rsidP="004639DD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Эссе мазмұнын бағалау өлшемдері</w:t>
      </w:r>
    </w:p>
    <w:p w:rsidR="00A65CF0" w:rsidRDefault="00A65CF0" w:rsidP="004639D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C56767" w:rsidRPr="00A40869" w:rsidRDefault="00C56767" w:rsidP="00C5676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bidi="en-US"/>
        </w:rPr>
      </w:pPr>
      <w:r w:rsidRPr="00A40869">
        <w:rPr>
          <w:rFonts w:ascii="Times New Roman" w:eastAsia="Times New Roman" w:hAnsi="Times New Roman"/>
          <w:b/>
          <w:sz w:val="28"/>
          <w:szCs w:val="28"/>
          <w:lang w:val="kk-KZ" w:eastAsia="ru-RU" w:bidi="en-US"/>
        </w:rPr>
        <w:t>Әдеби тақырып және еркін тақырып бойынша с</w:t>
      </w:r>
      <w:r w:rsidRPr="00A40869">
        <w:rPr>
          <w:rFonts w:ascii="Times New Roman" w:eastAsia="Times New Roman" w:hAnsi="Times New Roman"/>
          <w:b/>
          <w:sz w:val="28"/>
          <w:szCs w:val="28"/>
          <w:lang w:val="kk-KZ" w:bidi="en-US"/>
        </w:rPr>
        <w:t>ауаттылығы және сөзінің нақты дәлдігі төмендегі кестеде көрсетілген өлшемдермен бағаланады.</w:t>
      </w:r>
    </w:p>
    <w:p w:rsidR="00C56767" w:rsidRPr="00A40869" w:rsidRDefault="00C56767" w:rsidP="00C5676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kk-KZ" w:bidi="en-US"/>
        </w:rPr>
      </w:pPr>
    </w:p>
    <w:tbl>
      <w:tblPr>
        <w:tblW w:w="93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8"/>
        <w:gridCol w:w="1118"/>
      </w:tblGrid>
      <w:tr w:rsidR="00C56767" w:rsidRPr="00A40869" w:rsidTr="002F3009">
        <w:trPr>
          <w:trHeight w:hRule="exact" w:val="350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>Бағалау өлшемдері  (әдеби тақырыпқа берілген эссе)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  <w:t xml:space="preserve">балдары </w:t>
            </w:r>
            <w:r w:rsidRPr="00A40869">
              <w:rPr>
                <w:rFonts w:ascii="Times New Roman" w:eastAsia="Times New Roman" w:hAnsi="Times New Roman"/>
                <w:b/>
                <w:w w:val="99"/>
                <w:sz w:val="24"/>
                <w:szCs w:val="24"/>
                <w:lang w:bidi="en-US"/>
              </w:rPr>
              <w:t>Ұпайлар</w:t>
            </w: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en-US" w:bidi="en-US"/>
              </w:rPr>
              <w:t xml:space="preserve"> Бал</w:t>
            </w: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>дар</w:t>
            </w:r>
          </w:p>
        </w:tc>
      </w:tr>
      <w:tr w:rsidR="00C56767" w:rsidRPr="00A40869" w:rsidTr="002F3009">
        <w:trPr>
          <w:trHeight w:val="447"/>
        </w:trPr>
        <w:tc>
          <w:tcPr>
            <w:tcW w:w="9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Эссе тақырыбын ашу тереңдігі және пікірлердің сенімділігі </w:t>
            </w:r>
          </w:p>
        </w:tc>
      </w:tr>
      <w:tr w:rsidR="00C56767" w:rsidRPr="00A40869" w:rsidTr="002F3009">
        <w:trPr>
          <w:trHeight w:hRule="exact" w:val="583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Емтихан тапсырушы эссе тақырыбын ашады, өз көзқарасын тұжырымдайды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өз тезистерін сенімді дәлелдейді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3</w:t>
            </w:r>
          </w:p>
        </w:tc>
      </w:tr>
      <w:tr w:rsidR="00C56767" w:rsidRPr="0047262B" w:rsidTr="002F3009">
        <w:trPr>
          <w:trHeight w:hRule="exact" w:val="565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47262B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47262B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Емтихан тапсырушы эссе тақырыбын ашады, өз көзқарасын тұжырымдайды</w:t>
            </w:r>
            <w:r w:rsidRPr="0047262B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47262B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бірақ тезистер жеткіліксіз сенімді негіздемейді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47262B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47262B"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2</w:t>
            </w:r>
          </w:p>
        </w:tc>
      </w:tr>
      <w:tr w:rsidR="00C56767" w:rsidRPr="00A40869" w:rsidTr="002F3009">
        <w:trPr>
          <w:trHeight w:hRule="exact" w:val="557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Емтихан тапсырушы эссе тақырыбын үстірт ашады және/немесе өз тезистерін негіздемейді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en-US" w:bidi="en-US"/>
              </w:rPr>
              <w:t>1</w:t>
            </w:r>
          </w:p>
        </w:tc>
      </w:tr>
      <w:tr w:rsidR="00C56767" w:rsidRPr="00A40869" w:rsidTr="002F3009">
        <w:trPr>
          <w:trHeight w:hRule="exact" w:val="274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Емтихан тапсырушы эссе тақырыбын ашпайды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en-US" w:bidi="en-US"/>
              </w:rPr>
              <w:t>0</w:t>
            </w:r>
          </w:p>
        </w:tc>
      </w:tr>
      <w:tr w:rsidR="00C56767" w:rsidRPr="00A40869" w:rsidTr="002F3009">
        <w:trPr>
          <w:trHeight w:val="409"/>
        </w:trPr>
        <w:tc>
          <w:tcPr>
            <w:tcW w:w="9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 xml:space="preserve">  Емтихан тапсырушының эссе тақырыбы бойынша өз пікірін дәйектеуі </w:t>
            </w:r>
          </w:p>
        </w:tc>
      </w:tr>
      <w:tr w:rsidR="00C56767" w:rsidRPr="00A40869" w:rsidTr="002F3009">
        <w:trPr>
          <w:trHeight w:hRule="exact" w:val="541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Емтихан тапсырушы эссе тақырыбына сәйкес келетін мәселе бойынша өз пікірін білдірді және осы пікірді растау үшін кем дегенде екі дәйек келтірді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3</w:t>
            </w:r>
          </w:p>
        </w:tc>
      </w:tr>
      <w:tr w:rsidR="00C56767" w:rsidRPr="00A40869" w:rsidTr="002F3009">
        <w:trPr>
          <w:trHeight w:hRule="exact" w:val="563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Емтихан тапсырушы эссе тақырыбына сәйкес келетін мәселе бойынша өз пікірін білдірді және осы пікірді растау үшін тек бір ғана дәйек келтіреді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2</w:t>
            </w:r>
          </w:p>
        </w:tc>
      </w:tr>
      <w:tr w:rsidR="00C56767" w:rsidRPr="00A40869" w:rsidTr="002F3009">
        <w:trPr>
          <w:trHeight w:hRule="exact" w:val="1172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tabs>
                <w:tab w:val="left" w:pos="2770"/>
                <w:tab w:val="left" w:pos="3990"/>
                <w:tab w:val="left" w:pos="4777"/>
                <w:tab w:val="left" w:pos="590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Емтихан тапсырушы эссе тақырыбына сәйкес келетін мәселе бойынша өз пікірін білдірді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бірақ дәйектер келтірген жоқ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немесе емтихан тапсырушының пікірі жұмыста көрсетілген жоқ, немесе емтихан тапсырушы өз пікірін эссе тақырыбына сәйкес келмейтін мәселе бойынша білдірді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1</w:t>
            </w:r>
          </w:p>
        </w:tc>
      </w:tr>
      <w:tr w:rsidR="00C56767" w:rsidRPr="00A40869" w:rsidTr="002F3009">
        <w:trPr>
          <w:trHeight w:val="351"/>
        </w:trPr>
        <w:tc>
          <w:tcPr>
            <w:tcW w:w="9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 xml:space="preserve">Эссенің композициялық тұтастығы және логикалық жүйелілігі </w:t>
            </w:r>
          </w:p>
        </w:tc>
      </w:tr>
      <w:tr w:rsidR="00C56767" w:rsidRPr="00A40869" w:rsidTr="002F3009">
        <w:trPr>
          <w:trHeight w:hRule="exact" w:val="924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Эссе композияциялық тұтастығымен сипатталады, пікірлердің бөліктері логикалық байланысты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ой біртіндеп дамиды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дәлелденбеген қайталаулар және логикалық жүйеліліктің бұзылулары жоқ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4</w:t>
            </w:r>
          </w:p>
        </w:tc>
      </w:tr>
      <w:tr w:rsidR="00C56767" w:rsidRPr="00A40869" w:rsidTr="002F3009">
        <w:trPr>
          <w:trHeight w:hRule="exact" w:val="1136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Эссенің бөліктері бір - бірімен логикалық байланысты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бірақ композициялық тұтастықтың бұзылуы орын алған: ой қайталанады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және/немесе баяндау жүйелілігі бұзылған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(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оның ішінде пікірдің ішкі ой бөліктерінде)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және/немесе эссе тақырыбынан ауытқу бар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3</w:t>
            </w:r>
          </w:p>
        </w:tc>
      </w:tr>
      <w:tr w:rsidR="00C56767" w:rsidRPr="00A40869" w:rsidTr="002F3009">
        <w:trPr>
          <w:trHeight w:hRule="exact" w:val="841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tabs>
                <w:tab w:val="left" w:pos="1348"/>
                <w:tab w:val="left" w:pos="2899"/>
                <w:tab w:val="left" w:pos="536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Эсседе композициялық ой бақыланбайды, және/немесе баяндау жүйелілігінде өрескел қателер жіберілген, және/немесе эссенің бөліктерінің арасында және бөліктерінің ішінде байланыс жоқ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2</w:t>
            </w:r>
          </w:p>
        </w:tc>
      </w:tr>
      <w:tr w:rsidR="00C56767" w:rsidRPr="00A40869" w:rsidTr="002F3009">
        <w:trPr>
          <w:trHeight w:hRule="exact" w:val="607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 xml:space="preserve">Әдеби тақырыпқа жазылған эссе үшін балдардың ең жоғары саны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>10</w:t>
            </w:r>
          </w:p>
        </w:tc>
      </w:tr>
    </w:tbl>
    <w:p w:rsidR="00C56767" w:rsidRPr="00A40869" w:rsidRDefault="00C56767" w:rsidP="00C56767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kk-KZ" w:bidi="en-US"/>
        </w:rPr>
      </w:pPr>
    </w:p>
    <w:p w:rsidR="00C56767" w:rsidRPr="00A40869" w:rsidRDefault="00C56767" w:rsidP="00C56767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val="kk-KZ" w:bidi="en-US"/>
        </w:rPr>
      </w:pPr>
      <w:r w:rsidRPr="00A40869">
        <w:rPr>
          <w:rFonts w:ascii="Times New Roman" w:eastAsia="Times New Roman" w:hAnsi="Times New Roman"/>
          <w:sz w:val="28"/>
          <w:szCs w:val="28"/>
          <w:lang w:val="kk-KZ" w:bidi="en-US"/>
        </w:rPr>
        <w:t xml:space="preserve"> </w:t>
      </w:r>
      <w:r w:rsidRPr="00A40869">
        <w:rPr>
          <w:rFonts w:ascii="Times New Roman" w:eastAsia="Times New Roman" w:hAnsi="Times New Roman"/>
          <w:b/>
          <w:bCs/>
          <w:sz w:val="28"/>
          <w:szCs w:val="28"/>
          <w:lang w:val="kk-KZ" w:bidi="en-US"/>
        </w:rPr>
        <w:t>Еркін тақырыпқа жазылған эссенің мазмұнын бағалау өлшемдері</w:t>
      </w:r>
    </w:p>
    <w:p w:rsidR="00C56767" w:rsidRPr="00A40869" w:rsidRDefault="00C56767" w:rsidP="00C567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k-KZ" w:bidi="en-US"/>
        </w:rPr>
      </w:pPr>
    </w:p>
    <w:tbl>
      <w:tblPr>
        <w:tblW w:w="93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8"/>
        <w:gridCol w:w="1118"/>
      </w:tblGrid>
      <w:tr w:rsidR="00C56767" w:rsidRPr="00A40869" w:rsidTr="002F3009">
        <w:trPr>
          <w:trHeight w:hRule="exact" w:val="350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>Бағалау өлшемдері  (еркін тақырыпқа берілген эссе)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  <w:t xml:space="preserve">балдары </w:t>
            </w:r>
            <w:r w:rsidRPr="00A40869">
              <w:rPr>
                <w:rFonts w:ascii="Times New Roman" w:eastAsia="Times New Roman" w:hAnsi="Times New Roman"/>
                <w:b/>
                <w:w w:val="99"/>
                <w:sz w:val="24"/>
                <w:szCs w:val="24"/>
                <w:lang w:bidi="en-US"/>
              </w:rPr>
              <w:t>Ұпайлар</w:t>
            </w: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en-US" w:bidi="en-US"/>
              </w:rPr>
              <w:t xml:space="preserve"> Бал</w:t>
            </w: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>дар</w:t>
            </w:r>
          </w:p>
        </w:tc>
      </w:tr>
      <w:tr w:rsidR="00C56767" w:rsidRPr="00A40869" w:rsidTr="002F3009">
        <w:trPr>
          <w:trHeight w:val="447"/>
        </w:trPr>
        <w:tc>
          <w:tcPr>
            <w:tcW w:w="9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Эссе тақырыбын ашу тереңдігі және пікірлердің сенімділігі </w:t>
            </w:r>
          </w:p>
        </w:tc>
      </w:tr>
      <w:tr w:rsidR="00C56767" w:rsidRPr="00A40869" w:rsidTr="002F3009">
        <w:trPr>
          <w:trHeight w:hRule="exact" w:val="583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Емтихан тапсырушы эссе тақырыбын ашады, өз көзқарасын тұжырымдайды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өз тезистерін сенімді дәлелдейді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3</w:t>
            </w:r>
          </w:p>
        </w:tc>
      </w:tr>
      <w:tr w:rsidR="00C56767" w:rsidRPr="00A40869" w:rsidTr="002F3009">
        <w:trPr>
          <w:trHeight w:hRule="exact" w:val="565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Емтихан тапсырушы эссе тақырыбын ашады, өз көзқарасын тұжырымдайды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бірақ тезистер жеткіліксіз сенімді негіздемейді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en-US" w:bidi="en-US"/>
              </w:rPr>
              <w:t>2</w:t>
            </w:r>
          </w:p>
        </w:tc>
      </w:tr>
      <w:tr w:rsidR="00C56767" w:rsidRPr="00A40869" w:rsidTr="002F3009">
        <w:trPr>
          <w:trHeight w:hRule="exact" w:val="557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Емтихан тапсырушы эссе тақырыбын үстірт ашады және/немесе өз тезистерін негіздемейді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en-US" w:bidi="en-US"/>
              </w:rPr>
              <w:t>1</w:t>
            </w:r>
          </w:p>
        </w:tc>
      </w:tr>
      <w:tr w:rsidR="00C56767" w:rsidRPr="00A40869" w:rsidTr="002F3009">
        <w:trPr>
          <w:trHeight w:hRule="exact" w:val="274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Емтихан тапсырушы эссе тақырыбын ашпайды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en-US" w:bidi="en-US"/>
              </w:rPr>
              <w:t>0</w:t>
            </w:r>
          </w:p>
        </w:tc>
      </w:tr>
      <w:tr w:rsidR="00C56767" w:rsidRPr="00A40869" w:rsidTr="002F3009">
        <w:trPr>
          <w:trHeight w:val="409"/>
        </w:trPr>
        <w:tc>
          <w:tcPr>
            <w:tcW w:w="9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 xml:space="preserve">  Емтихан тапсырушының эссе тақырыбы бойынша өз пікірін дәйектеуі </w:t>
            </w:r>
          </w:p>
        </w:tc>
      </w:tr>
      <w:tr w:rsidR="00C56767" w:rsidRPr="00A40869" w:rsidTr="002F3009">
        <w:trPr>
          <w:trHeight w:hRule="exact" w:val="541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Емтихан тапсырушы эссе тақырыбына сәйкес келетін мәселе бойынша өз пікірін білдірді және осы пікірді растау үшін кем дегенде екі дәйек келтірді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3</w:t>
            </w:r>
          </w:p>
        </w:tc>
      </w:tr>
      <w:tr w:rsidR="00C56767" w:rsidRPr="00A40869" w:rsidTr="002F3009">
        <w:trPr>
          <w:trHeight w:hRule="exact" w:val="563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Емтихан тапсырушы эссе тақырыбына сәйкес келетін мәселе бойынша өз пікірін білдірді және осы пікірді растау үшін тек бір ғана дәйек келтіреді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2</w:t>
            </w:r>
          </w:p>
        </w:tc>
      </w:tr>
      <w:tr w:rsidR="00C56767" w:rsidRPr="00A40869" w:rsidTr="002F3009">
        <w:trPr>
          <w:trHeight w:hRule="exact" w:val="1172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tabs>
                <w:tab w:val="left" w:pos="2770"/>
                <w:tab w:val="left" w:pos="3990"/>
                <w:tab w:val="left" w:pos="4777"/>
                <w:tab w:val="left" w:pos="590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Емтихан тапсырушы эссе тақырыбына сәйкес келетін мәселе бойынша өз пікірін білдірді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бірақ дәйектер келтірген жоқ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немесе емтихан тапсырушының пікірі жұмыста көрсетілген жоқ, немесе емтихан тапсырушы өз пікірін эссе тақырыбына сәйкес келмейтін мәселе бойынша білдірді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1</w:t>
            </w:r>
          </w:p>
        </w:tc>
      </w:tr>
      <w:tr w:rsidR="00C56767" w:rsidRPr="00A40869" w:rsidTr="002F3009">
        <w:trPr>
          <w:trHeight w:val="351"/>
        </w:trPr>
        <w:tc>
          <w:tcPr>
            <w:tcW w:w="9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 xml:space="preserve">Эссенің композициялық тұтастығы және логикалық жүйелілігі </w:t>
            </w:r>
          </w:p>
        </w:tc>
      </w:tr>
      <w:tr w:rsidR="00C56767" w:rsidRPr="00A40869" w:rsidTr="002F3009">
        <w:trPr>
          <w:trHeight w:hRule="exact" w:val="924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Эссе композияциялық тұтастығымен сипатталады, пікірлердің бөліктері логикалық байланысты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ой біртіндеп дамиды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дәлелденбеген қайталаулар және логикалық жүйеліліктің бұзылулары жоқ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4</w:t>
            </w:r>
          </w:p>
        </w:tc>
      </w:tr>
      <w:tr w:rsidR="00C56767" w:rsidRPr="00A40869" w:rsidTr="002F3009">
        <w:trPr>
          <w:trHeight w:hRule="exact" w:val="1136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Эссенің бөліктері бір - бірімен логикалық байланысты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бірақ композициялық тұтастықтың бұзылуы орын алған: ой қайталанады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және/немесе баяндау жүйелілігі бұзылған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(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оның ішінде пікірдің ішкі ой бөліктерінде)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 xml:space="preserve">, </w:t>
            </w: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және/немесе эссе тақырыбынан ауытқу бар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2</w:t>
            </w:r>
          </w:p>
        </w:tc>
      </w:tr>
      <w:tr w:rsidR="00C56767" w:rsidRPr="00A40869" w:rsidTr="002F3009">
        <w:trPr>
          <w:trHeight w:hRule="exact" w:val="841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tabs>
                <w:tab w:val="left" w:pos="1348"/>
                <w:tab w:val="left" w:pos="2899"/>
                <w:tab w:val="left" w:pos="536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Эсседе композициялық ой бақыланбайды, және/немесе баяндау жүйелілігінде өрескел қателер жіберілген, және/немесе эссенің бөліктерінің арасында және бөліктерінің ішінде байланыс жоқ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1</w:t>
            </w:r>
          </w:p>
        </w:tc>
      </w:tr>
      <w:tr w:rsidR="00C56767" w:rsidRPr="00A40869" w:rsidTr="002F3009">
        <w:trPr>
          <w:trHeight w:hRule="exact" w:val="607"/>
        </w:trPr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 xml:space="preserve">Еркін  тақырыпқа жазылған эссе үшін балдардың ең жоғары саны 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>1</w:t>
            </w:r>
            <w:r w:rsidR="00C56767"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>0</w:t>
            </w:r>
          </w:p>
        </w:tc>
      </w:tr>
    </w:tbl>
    <w:p w:rsidR="00C56767" w:rsidRPr="00A40869" w:rsidRDefault="00C56767" w:rsidP="00C567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bidi="en-US"/>
        </w:rPr>
      </w:pPr>
    </w:p>
    <w:p w:rsidR="00C56767" w:rsidRPr="00A40869" w:rsidRDefault="00C56767" w:rsidP="00C567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bidi="en-US"/>
        </w:rPr>
      </w:pPr>
    </w:p>
    <w:p w:rsidR="00C56767" w:rsidRPr="00633C95" w:rsidRDefault="00C56767" w:rsidP="00C5676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bidi="en-US"/>
        </w:rPr>
      </w:pPr>
      <w:r w:rsidRPr="00633C95">
        <w:rPr>
          <w:rFonts w:ascii="Times New Roman" w:eastAsia="Times New Roman" w:hAnsi="Times New Roman"/>
          <w:b/>
          <w:sz w:val="28"/>
          <w:szCs w:val="28"/>
          <w:lang w:val="kk-KZ" w:bidi="en-US"/>
        </w:rPr>
        <w:t>Сауаттылығы және сөзінің нақты дәлдігін бағалау өлшемдері</w:t>
      </w:r>
    </w:p>
    <w:tbl>
      <w:tblPr>
        <w:tblpPr w:leftFromText="180" w:rightFromText="180" w:bottomFromText="160" w:vertAnchor="text" w:horzAnchor="margin" w:tblpXSpec="center" w:tblpY="146"/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79"/>
        <w:gridCol w:w="1701"/>
      </w:tblGrid>
      <w:tr w:rsidR="00C56767" w:rsidRPr="00A40869" w:rsidTr="002F3009">
        <w:trPr>
          <w:trHeight w:hRule="exact" w:val="734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>Емтихан тапсырушының сауаттылығын және сөздерінің нақты дәлдігін бағалау өлшемдері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>Балдары</w:t>
            </w:r>
          </w:p>
        </w:tc>
      </w:tr>
      <w:tr w:rsidR="00C56767" w:rsidRPr="00A40869" w:rsidTr="002F3009">
        <w:trPr>
          <w:trHeight w:val="483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Орфографиялық нормаларды сақтау</w:t>
            </w:r>
          </w:p>
        </w:tc>
      </w:tr>
      <w:tr w:rsidR="00C56767" w:rsidRPr="00A40869" w:rsidTr="002F3009">
        <w:trPr>
          <w:trHeight w:hRule="exact" w:val="665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Орфографиялық қателер жоқ, немесе бір қате  ғана жіберілді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2</w:t>
            </w:r>
          </w:p>
        </w:tc>
      </w:tr>
      <w:tr w:rsidR="00C56767" w:rsidRPr="00A40869" w:rsidTr="002F3009">
        <w:trPr>
          <w:trHeight w:hRule="exact" w:val="426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Екі-үш қате жіберілді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47262B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1</w:t>
            </w:r>
          </w:p>
        </w:tc>
      </w:tr>
      <w:tr w:rsidR="00C56767" w:rsidRPr="00A40869" w:rsidTr="002F3009">
        <w:trPr>
          <w:trHeight w:hRule="exact" w:val="31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Төрт (ҚГБ)/ бес (ЖМБ) және одан көп қате жіберілді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en-US" w:bidi="en-US"/>
              </w:rPr>
              <w:t>0</w:t>
            </w:r>
          </w:p>
        </w:tc>
      </w:tr>
      <w:tr w:rsidR="00C56767" w:rsidRPr="00A40869" w:rsidTr="002F3009">
        <w:trPr>
          <w:trHeight w:val="515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 xml:space="preserve">Пунктуациялық нормаларды сақтау </w:t>
            </w:r>
          </w:p>
        </w:tc>
      </w:tr>
      <w:tr w:rsidR="00C56767" w:rsidRPr="00A40869" w:rsidTr="002F3009">
        <w:trPr>
          <w:trHeight w:hRule="exact" w:val="435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lastRenderedPageBreak/>
              <w:t xml:space="preserve">Пунктуациялық қателер жоқ,  немесе екі қате ғана жіберілді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3</w:t>
            </w:r>
          </w:p>
        </w:tc>
      </w:tr>
      <w:tr w:rsidR="00C56767" w:rsidRPr="00A40869" w:rsidTr="002F3009">
        <w:trPr>
          <w:trHeight w:hRule="exact" w:val="433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Үш-төрт қате жіберілді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47262B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2</w:t>
            </w:r>
          </w:p>
        </w:tc>
      </w:tr>
      <w:tr w:rsidR="00C56767" w:rsidRPr="00A40869" w:rsidTr="002F3009">
        <w:trPr>
          <w:trHeight w:hRule="exact" w:val="425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 xml:space="preserve">Бес және одан көп қате жіберілді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47262B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1</w:t>
            </w:r>
          </w:p>
        </w:tc>
      </w:tr>
      <w:tr w:rsidR="00C56767" w:rsidRPr="00A40869" w:rsidTr="002F3009">
        <w:trPr>
          <w:trHeight w:val="310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</w:pPr>
          </w:p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 xml:space="preserve">Грамматикалық нормаларды сақтау </w:t>
            </w:r>
          </w:p>
        </w:tc>
      </w:tr>
      <w:tr w:rsidR="00C56767" w:rsidRPr="00A40869" w:rsidTr="002F3009">
        <w:trPr>
          <w:trHeight w:hRule="exact" w:val="31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Грамматикалық қателер жоқ немесе бір қате жіберілді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3</w:t>
            </w:r>
          </w:p>
        </w:tc>
      </w:tr>
      <w:tr w:rsidR="00C56767" w:rsidRPr="00A40869" w:rsidTr="002F3009">
        <w:trPr>
          <w:trHeight w:hRule="exact" w:val="364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Екі қате жіберілді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47262B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2</w:t>
            </w:r>
          </w:p>
        </w:tc>
      </w:tr>
      <w:tr w:rsidR="00C56767" w:rsidRPr="00A40869" w:rsidTr="002F3009">
        <w:trPr>
          <w:trHeight w:hRule="exact" w:val="307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Үш және одан көп қате жіберілді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47262B" w:rsidRDefault="0047262B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szCs w:val="24"/>
                <w:lang w:val="kk-KZ" w:bidi="en-US"/>
              </w:rPr>
              <w:t>1</w:t>
            </w:r>
          </w:p>
        </w:tc>
      </w:tr>
      <w:tr w:rsidR="00C56767" w:rsidRPr="00A40869" w:rsidTr="002F3009">
        <w:trPr>
          <w:trHeight w:val="310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>Сөйлеу нормаларын сақтау</w:t>
            </w:r>
          </w:p>
        </w:tc>
      </w:tr>
      <w:tr w:rsidR="00C56767" w:rsidRPr="00A40869" w:rsidTr="002F3009">
        <w:trPr>
          <w:trHeight w:hRule="exact" w:val="364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Сөйлеу қателері жоқ немесе екі қате ғана жіберілді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en-US" w:bidi="en-US"/>
              </w:rPr>
              <w:t>2</w:t>
            </w:r>
          </w:p>
        </w:tc>
      </w:tr>
      <w:tr w:rsidR="00C56767" w:rsidRPr="00A40869" w:rsidTr="002F3009">
        <w:trPr>
          <w:trHeight w:hRule="exact" w:val="310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Үш-төрт қате жіберілді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en-US" w:bidi="en-US"/>
              </w:rPr>
              <w:t>1</w:t>
            </w:r>
          </w:p>
        </w:tc>
      </w:tr>
      <w:tr w:rsidR="00C56767" w:rsidRPr="00A40869" w:rsidTr="002F3009">
        <w:trPr>
          <w:trHeight w:hRule="exact" w:val="307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sz w:val="24"/>
                <w:szCs w:val="24"/>
                <w:lang w:val="kk-KZ" w:bidi="en-US"/>
              </w:rPr>
              <w:t>Бес және одан көп қате жіберілді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bidi="en-US"/>
              </w:rPr>
            </w:pPr>
            <w:r w:rsidRPr="00A40869">
              <w:rPr>
                <w:rFonts w:ascii="Times New Roman" w:eastAsia="Times New Roman" w:hAnsi="Times New Roman"/>
                <w:w w:val="99"/>
                <w:sz w:val="24"/>
                <w:szCs w:val="24"/>
                <w:lang w:val="en-US" w:bidi="en-US"/>
              </w:rPr>
              <w:t>0</w:t>
            </w:r>
          </w:p>
        </w:tc>
      </w:tr>
      <w:tr w:rsidR="00C56767" w:rsidRPr="00A40869" w:rsidTr="002F3009">
        <w:trPr>
          <w:trHeight w:hRule="exact" w:val="777"/>
        </w:trPr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b/>
                <w:sz w:val="24"/>
                <w:szCs w:val="24"/>
                <w:lang w:val="kk-KZ" w:bidi="en-US"/>
              </w:rPr>
              <w:t xml:space="preserve">Өлшемдер бойынша эссе балдарының ең жоғары саны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 w:bidi="en-US"/>
              </w:rPr>
            </w:pPr>
            <w:r w:rsidRPr="00A4086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 w:bidi="en-US"/>
              </w:rPr>
              <w:t>1</w:t>
            </w:r>
            <w:r w:rsidR="0047262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 w:bidi="en-US"/>
              </w:rPr>
              <w:t>0</w:t>
            </w:r>
          </w:p>
          <w:p w:rsidR="00C56767" w:rsidRPr="00A40869" w:rsidRDefault="00C56767" w:rsidP="002F300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 w:bidi="en-US"/>
              </w:rPr>
            </w:pPr>
          </w:p>
        </w:tc>
      </w:tr>
    </w:tbl>
    <w:p w:rsidR="000E6D6F" w:rsidRDefault="000E6D6F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 w:rsidP="00CD20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Методические рекомендации по проведению и оценке экзаменационных работ (эссе) по русскому языку и литературе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1. Заполнение внешней страницы рабочего листа начинается с  10-ой строки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D207B" w:rsidRDefault="00CD207B" w:rsidP="00CD20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Экзаменационная работа</w:t>
      </w:r>
    </w:p>
    <w:p w:rsidR="00CD207B" w:rsidRDefault="00CD207B" w:rsidP="00CD20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по русскому языку и литературе (эссе)</w:t>
      </w:r>
    </w:p>
    <w:p w:rsidR="00CD207B" w:rsidRDefault="00CD207B" w:rsidP="00CD20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обучающегося 11 «А» класса</w:t>
      </w:r>
    </w:p>
    <w:p w:rsidR="00CD207B" w:rsidRDefault="00CD207B" w:rsidP="00CD20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ФИ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 Пишется тема эссе на первой строчке, отступ 2,5 сантиметра.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 После проверки письменных работ выставляются общие баллы за работу.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4. Между темой эссе и текстом работы строка не оставляется. 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5.В конце работы красным/зеленым цветом записывается количество слов в эссе.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Оценивание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1. При проверке эссе орфографические и пунктуационные ошибки обозначаются общепризнанными знаками. Допущенная ошибка подчеркивается, но не исправляется. 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 Отметка об ошибке ставится за полями тетради. 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 Баллы проставляется в проверочном листе по критериям оценивания.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4. Баллы переводятся  в оценку согласно п.п 3 и 5 </w:t>
      </w:r>
      <w:r>
        <w:rPr>
          <w:rFonts w:ascii="Times New Roman" w:hAnsi="Times New Roman"/>
          <w:sz w:val="28"/>
          <w:szCs w:val="28"/>
        </w:rPr>
        <w:t>МЕТОДИЧЕСКОГО ПОСОБИЯ ПО РУССКОМУ ЯЗЫКУ И ЛИТЕРАТУРЕ (РЕКОМЕНДАЦИИ ПО НАПИСАНИЮ ЭССЕ), разработанного МОН РК совместно с НЦТ.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Оценка выставляется без кавычек. Оценка выставляется в виде дроби (</w:t>
      </w:r>
      <w:r>
        <w:rPr>
          <w:rFonts w:ascii="Times New Roman" w:hAnsi="Times New Roman"/>
          <w:i/>
          <w:sz w:val="24"/>
          <w:szCs w:val="24"/>
          <w:lang w:val="kk-KZ"/>
        </w:rPr>
        <w:t>содержание/грамотность и фактическая точность речи)</w:t>
      </w:r>
      <w:r>
        <w:rPr>
          <w:rFonts w:ascii="Times New Roman" w:hAnsi="Times New Roman"/>
          <w:sz w:val="28"/>
          <w:szCs w:val="28"/>
          <w:lang w:val="kk-KZ"/>
        </w:rPr>
        <w:t xml:space="preserve"> с расшифровкой. Например: 5/5 (отлично/отлично) 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6. Далее пишется комментарий без пропуска строки, отступ 2,5 см. Комментарии пишутся всем. Слово "Комментарий" не пишется.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7. После чего подписывается членами экзаменационной комиссии. (пишутся фамилии учителей). 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Проверочный лист</w:t>
      </w:r>
      <w:r>
        <w:rPr>
          <w:rFonts w:ascii="Times New Roman" w:hAnsi="Times New Roman"/>
          <w:sz w:val="28"/>
          <w:szCs w:val="28"/>
          <w:lang w:val="kk-KZ"/>
        </w:rPr>
        <w:t xml:space="preserve"> нужно приготовить заранее. В проверочном листе проставляется штамп той же организации образования и дата проведения экзамена. На листе пишется фамилия автора, класс и тема эссе.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1. Лист заполняется проверяющими учителями. 2 учителя, вошедшие в состав экзаменационной комиссии, выставляют баллы. Если выявлена незначительная разница в баллах, выставленных двумя экзаменаторами, то итоговые баллы определяются как среднеарифметические баллы двух экзаменаторов с округлением в соответствии с правилами округления. 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 Проверочный лист прикладывается к работе.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Штамп школы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D207B" w:rsidRDefault="00CD207B" w:rsidP="00CD207B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>Проверочный лист</w:t>
      </w:r>
    </w:p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CD207B" w:rsidTr="00CD207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ФИ автора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D207B" w:rsidTr="00CD207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Класс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CD207B" w:rsidTr="00CD207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Тема эссе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CD207B" w:rsidRDefault="00CD207B" w:rsidP="00CD2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D207B" w:rsidRDefault="00CD207B" w:rsidP="00CD207B">
      <w:pPr>
        <w:widowControl w:val="0"/>
        <w:tabs>
          <w:tab w:val="left" w:pos="1185"/>
        </w:tabs>
        <w:autoSpaceDE w:val="0"/>
        <w:autoSpaceDN w:val="0"/>
        <w:spacing w:after="0" w:line="360" w:lineRule="auto"/>
        <w:jc w:val="both"/>
        <w:outlineLvl w:val="5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Критерии оценивания содержания эссе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</w:p>
    <w:p w:rsidR="00CD207B" w:rsidRDefault="00CD207B" w:rsidP="00CD207B">
      <w:pPr>
        <w:widowControl w:val="0"/>
        <w:tabs>
          <w:tab w:val="left" w:pos="1185"/>
        </w:tabs>
        <w:autoSpaceDE w:val="0"/>
        <w:autoSpaceDN w:val="0"/>
        <w:spacing w:after="0" w:line="360" w:lineRule="auto"/>
        <w:jc w:val="both"/>
        <w:outlineLvl w:val="5"/>
        <w:rPr>
          <w:rFonts w:ascii="Times New Roman" w:hAnsi="Times New Roman"/>
          <w:sz w:val="28"/>
          <w:szCs w:val="28"/>
          <w:lang w:val="kk-KZ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4961"/>
        <w:gridCol w:w="1134"/>
        <w:gridCol w:w="1128"/>
      </w:tblGrid>
      <w:tr w:rsidR="00CD207B" w:rsidTr="00CD207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Критерии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Дескрипторы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Баллы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Глубина раскрытия темы и убедительность суждений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 w:bidi="en-US"/>
              </w:rPr>
              <w:t xml:space="preserve"> 2 балла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убедительное осмысление предложенной 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эссе не соответствует основной 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выделение проблемы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неверно выделена проблема или проблема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не обозначена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Аргументация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  <w:t>3 балла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наличие аргумента(-ов) из художественного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произведения, соответствующего теме эссе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contextualSpacing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отсутствие аргумента(-ов) из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contextualSpacing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художественного произведения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contextualSpacing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наличие аргумента(-ов) из других источников,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contextualSpacing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подтверждающего позицию автора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contextualSpacing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 xml:space="preserve">отсутствие аргумента(-ов) из других источников, подтверждающего позицию автора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contextualSpacing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наличие индивидуальной позиции автора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tLeast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отсутствие индивидуальной позиции автора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Композиционная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цельность и логичность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  <w:t>3 балла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наличие композиционной цельности, части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высказывания логически связаны, мысль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последовательно развивается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нарушена композиционная цельност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наличие внутренней логики, умение идти от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частного к общему, от общего к частному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нарушена последовательность изложения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мысли во всех частях работы, нет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внутренней логики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оригинальность (интересные сцепления,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неожиданные повороты), новизна выводов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не продемонстрирован индивидуальный и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творческий подход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Речевая культура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  <w:t>2 балла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использование художественноизобразительных средств и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24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стилистических фигур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однообразие грамматического строя речи, </w:t>
            </w:r>
          </w:p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бедный словарь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эмоциональность, живость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низкое качество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kk-KZ" w:eastAsia="ru-RU" w:bidi="en-US"/>
              </w:rPr>
              <w:t>Максимальный балл                                                                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</w:tbl>
    <w:p w:rsidR="00CD207B" w:rsidRDefault="00CD207B" w:rsidP="00CD207B">
      <w:pPr>
        <w:widowControl w:val="0"/>
        <w:tabs>
          <w:tab w:val="left" w:pos="1185"/>
        </w:tabs>
        <w:autoSpaceDE w:val="0"/>
        <w:autoSpaceDN w:val="0"/>
        <w:spacing w:after="0" w:line="360" w:lineRule="auto"/>
        <w:jc w:val="both"/>
        <w:outlineLvl w:val="5"/>
        <w:rPr>
          <w:rFonts w:ascii="Times New Roman" w:eastAsia="Times New Roman" w:hAnsi="Times New Roman"/>
          <w:sz w:val="28"/>
          <w:szCs w:val="28"/>
          <w:lang w:val="kk-KZ" w:eastAsia="ru-RU" w:bidi="en-US"/>
        </w:rPr>
      </w:pPr>
    </w:p>
    <w:p w:rsidR="00CD207B" w:rsidRDefault="00CD207B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D207B" w:rsidRDefault="00CD207B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D207B" w:rsidRDefault="00CD207B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D207B" w:rsidRDefault="00CD207B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D207B" w:rsidRDefault="00CD207B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D207B" w:rsidRDefault="00CD207B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D207B" w:rsidRDefault="00CD207B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D207B" w:rsidRDefault="00CD207B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07380" w:rsidRDefault="00507380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07380" w:rsidRDefault="00507380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507380" w:rsidRDefault="00507380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D207B" w:rsidRDefault="00CD207B" w:rsidP="00CD207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грамотности и фактической точности речи эссе</w:t>
      </w:r>
    </w:p>
    <w:p w:rsidR="00CD207B" w:rsidRDefault="00CD207B" w:rsidP="00CD207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62"/>
        <w:gridCol w:w="4921"/>
        <w:gridCol w:w="992"/>
        <w:gridCol w:w="1098"/>
      </w:tblGrid>
      <w:tr w:rsidR="00CD207B" w:rsidTr="00CD207B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Критерии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>Дескрипторы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  <w:t xml:space="preserve">Баллы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widowControl w:val="0"/>
              <w:tabs>
                <w:tab w:val="left" w:pos="1185"/>
              </w:tabs>
              <w:autoSpaceDE w:val="0"/>
              <w:autoSpaceDN w:val="0"/>
              <w:spacing w:line="360" w:lineRule="auto"/>
              <w:jc w:val="both"/>
              <w:outlineLvl w:val="5"/>
              <w:rPr>
                <w:rFonts w:ascii="Times New Roman" w:eastAsia="Times New Roman" w:hAnsi="Times New Roman"/>
                <w:sz w:val="28"/>
                <w:szCs w:val="28"/>
                <w:lang w:val="kk-KZ" w:eastAsia="ru-RU" w:bidi="en-US"/>
              </w:rPr>
            </w:pPr>
          </w:p>
        </w:tc>
      </w:tr>
      <w:tr w:rsidR="00CD207B" w:rsidTr="00CD207B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Орфография</w:t>
            </w:r>
          </w:p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орфографических ошибок нет или допущена 1 негрубая ошибка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допущено 1-2 ошибки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допущено 3-5 ошибки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допущено более 5 ошибо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Пунктуация</w:t>
            </w:r>
          </w:p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пунктуационных ошибок нет или </w:t>
            </w:r>
          </w:p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допущена 1 ошибка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допущено 2-3 ошибки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допущено 4-5 ошибки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допущено более 5 ошибок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Соблюдение </w:t>
            </w:r>
          </w:p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грамматических норм</w:t>
            </w:r>
          </w:p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грамматических ошибок нет или </w:t>
            </w:r>
          </w:p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допущена 1 ошибка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допущено 2-3 ошибки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допущено более 4 ошибок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Соблюдение речевых </w:t>
            </w:r>
          </w:p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стилистических норм</w:t>
            </w:r>
          </w:p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стилистических и речевых ошибок нет</w:t>
            </w:r>
          </w:p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или допущена 1 ошибка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допущено 2 - 3 ошибки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7B" w:rsidRDefault="00CD207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допущено более 3 ошибок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Максимальный балл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07B" w:rsidTr="00CD207B"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07B" w:rsidRDefault="00CD207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207B" w:rsidRDefault="00CD207B" w:rsidP="00CD20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D207B" w:rsidRDefault="00CD207B" w:rsidP="00CD207B">
      <w:pPr>
        <w:rPr>
          <w:rFonts w:ascii="Times New Roman" w:hAnsi="Times New Roman"/>
          <w:sz w:val="28"/>
          <w:szCs w:val="28"/>
        </w:rPr>
      </w:pPr>
    </w:p>
    <w:p w:rsidR="00CD207B" w:rsidRDefault="00CD207B" w:rsidP="00CD207B">
      <w:pPr>
        <w:tabs>
          <w:tab w:val="left" w:pos="554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Default="00CD207B">
      <w:pPr>
        <w:rPr>
          <w:rFonts w:ascii="Times New Roman" w:hAnsi="Times New Roman"/>
          <w:lang w:val="kk-KZ"/>
        </w:rPr>
      </w:pPr>
    </w:p>
    <w:p w:rsidR="00CD207B" w:rsidRPr="00A40869" w:rsidRDefault="00CD207B">
      <w:pPr>
        <w:rPr>
          <w:rFonts w:ascii="Times New Roman" w:hAnsi="Times New Roman"/>
          <w:lang w:val="kk-KZ"/>
        </w:rPr>
      </w:pPr>
    </w:p>
    <w:sectPr w:rsidR="00CD207B" w:rsidRPr="00A4086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B12" w:rsidRDefault="00EF0B12" w:rsidP="00507380">
      <w:pPr>
        <w:spacing w:after="0" w:line="240" w:lineRule="auto"/>
      </w:pPr>
      <w:r>
        <w:separator/>
      </w:r>
    </w:p>
  </w:endnote>
  <w:endnote w:type="continuationSeparator" w:id="0">
    <w:p w:rsidR="00EF0B12" w:rsidRDefault="00EF0B12" w:rsidP="0050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B12" w:rsidRDefault="00EF0B12" w:rsidP="00507380">
      <w:pPr>
        <w:spacing w:after="0" w:line="240" w:lineRule="auto"/>
      </w:pPr>
      <w:r>
        <w:separator/>
      </w:r>
    </w:p>
  </w:footnote>
  <w:footnote w:type="continuationSeparator" w:id="0">
    <w:p w:rsidR="00EF0B12" w:rsidRDefault="00EF0B12" w:rsidP="00507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066" w:rsidRDefault="00D95066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5066" w:rsidRPr="00D95066" w:rsidRDefault="00D95066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  <w:t xml:space="preserve">12.05.2021 ЕСЭДО ГО (версия 7.23.0) 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80.2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" filled="f" stroked="f" strokeweight=".5pt">
              <v:fill o:detectmouseclick="t"/>
              <v:textbox style="layout-flow:vertical;mso-layout-flow-alt:bottom-to-top">
                <w:txbxContent>
                  <w:p w:rsidR="00D95066" w:rsidRPr="00D95066" w:rsidRDefault="00D95066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/>
                        <w:color w:val="0C0000"/>
                        <w:sz w:val="14"/>
                      </w:rPr>
                      <w:t xml:space="preserve">12.05.2021 ЕСЭДО ГО (версия 7.23.0) 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434"/>
    <w:multiLevelType w:val="hybridMultilevel"/>
    <w:tmpl w:val="C94E5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C0A3A"/>
    <w:multiLevelType w:val="hybridMultilevel"/>
    <w:tmpl w:val="CAF82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07ACF"/>
    <w:multiLevelType w:val="hybridMultilevel"/>
    <w:tmpl w:val="A4886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Sg1nOGztrirtOen813IJj2xlFc8=" w:salt="TKy8Bo6mcAbPnbA9F5+cGw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4B"/>
    <w:rsid w:val="0002514B"/>
    <w:rsid w:val="00095D8B"/>
    <w:rsid w:val="000E6D6F"/>
    <w:rsid w:val="001F591C"/>
    <w:rsid w:val="00261C95"/>
    <w:rsid w:val="002E4580"/>
    <w:rsid w:val="00373E19"/>
    <w:rsid w:val="003F524B"/>
    <w:rsid w:val="004639DD"/>
    <w:rsid w:val="0047262B"/>
    <w:rsid w:val="00507380"/>
    <w:rsid w:val="005E7FCE"/>
    <w:rsid w:val="00633C95"/>
    <w:rsid w:val="00710874"/>
    <w:rsid w:val="00926212"/>
    <w:rsid w:val="00A40869"/>
    <w:rsid w:val="00A65CF0"/>
    <w:rsid w:val="00C56767"/>
    <w:rsid w:val="00C87FA0"/>
    <w:rsid w:val="00CD207B"/>
    <w:rsid w:val="00D95066"/>
    <w:rsid w:val="00E677B9"/>
    <w:rsid w:val="00EF0B12"/>
    <w:rsid w:val="00FF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9D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CF0"/>
    <w:pPr>
      <w:ind w:left="720"/>
      <w:contextualSpacing/>
    </w:pPr>
  </w:style>
  <w:style w:type="table" w:styleId="a4">
    <w:name w:val="Table Grid"/>
    <w:basedOn w:val="a1"/>
    <w:uiPriority w:val="39"/>
    <w:rsid w:val="00CD2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0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738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0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738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9D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CF0"/>
    <w:pPr>
      <w:ind w:left="720"/>
      <w:contextualSpacing/>
    </w:pPr>
  </w:style>
  <w:style w:type="table" w:styleId="a4">
    <w:name w:val="Table Grid"/>
    <w:basedOn w:val="a1"/>
    <w:uiPriority w:val="39"/>
    <w:rsid w:val="00CD2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0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738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0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73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8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1693</Words>
  <Characters>9655</Characters>
  <Application>Microsoft Office Word</Application>
  <DocSecurity>8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2021-05-11T06:32:00Z</dcterms:created>
  <dcterms:modified xsi:type="dcterms:W3CDTF">2021-05-12T09:37:00Z</dcterms:modified>
</cp:coreProperties>
</file>